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A" w:rsidRPr="006A7916" w:rsidRDefault="00A92811" w:rsidP="006A7916">
      <w:pPr>
        <w:spacing w:after="0" w:line="240" w:lineRule="auto"/>
        <w:rPr>
          <w:rFonts w:ascii="Times New Roman" w:hAnsi="Times New Roman" w:cs="Times New Roman"/>
          <w:sz w:val="28"/>
          <w:szCs w:val="28"/>
        </w:rPr>
      </w:pPr>
      <w:bookmarkStart w:id="0" w:name="_GoBack"/>
      <w:bookmarkEnd w:id="0"/>
      <w:r w:rsidRPr="006A7916">
        <w:rPr>
          <w:rFonts w:ascii="Times New Roman" w:hAnsi="Times New Roman" w:cs="Times New Roman"/>
          <w:sz w:val="28"/>
          <w:szCs w:val="28"/>
        </w:rPr>
        <w:t>[NỘI DUNG ĐƯA VÀO PHẦ</w:t>
      </w:r>
      <w:r w:rsidR="00D21EFE" w:rsidRPr="006A7916">
        <w:rPr>
          <w:rFonts w:ascii="Times New Roman" w:hAnsi="Times New Roman" w:cs="Times New Roman"/>
          <w:sz w:val="28"/>
          <w:szCs w:val="28"/>
        </w:rPr>
        <w:t>N 2.</w:t>
      </w:r>
      <w:r w:rsidR="00292DAC" w:rsidRPr="006A7916">
        <w:rPr>
          <w:rFonts w:ascii="Times New Roman" w:hAnsi="Times New Roman" w:cs="Times New Roman"/>
          <w:sz w:val="28"/>
          <w:szCs w:val="28"/>
        </w:rPr>
        <w:t>7</w:t>
      </w:r>
      <w:r w:rsidRPr="006A7916">
        <w:rPr>
          <w:rFonts w:ascii="Times New Roman" w:hAnsi="Times New Roman" w:cs="Times New Roman"/>
          <w:sz w:val="28"/>
          <w:szCs w:val="28"/>
        </w:rPr>
        <w:t xml:space="preserve"> VỀ </w:t>
      </w:r>
      <w:r w:rsidR="00292DAC" w:rsidRPr="006A7916">
        <w:rPr>
          <w:rFonts w:ascii="Times New Roman" w:hAnsi="Times New Roman" w:cs="Times New Roman"/>
          <w:sz w:val="28"/>
          <w:szCs w:val="28"/>
        </w:rPr>
        <w:t>LAO ĐỘNG – CÔNG ĐOÀN</w:t>
      </w:r>
      <w:r w:rsidRPr="006A7916">
        <w:rPr>
          <w:rFonts w:ascii="Times New Roman" w:hAnsi="Times New Roman" w:cs="Times New Roman"/>
          <w:sz w:val="28"/>
          <w:szCs w:val="28"/>
        </w:rPr>
        <w:t>]</w:t>
      </w:r>
    </w:p>
    <w:p w:rsidR="00A92811" w:rsidRPr="006A7916" w:rsidRDefault="00A92811" w:rsidP="006A7916">
      <w:pPr>
        <w:spacing w:after="0" w:line="240" w:lineRule="auto"/>
        <w:rPr>
          <w:rFonts w:ascii="Times New Roman" w:hAnsi="Times New Roman" w:cs="Times New Roman"/>
          <w:sz w:val="28"/>
          <w:szCs w:val="28"/>
        </w:rPr>
      </w:pPr>
    </w:p>
    <w:p w:rsidR="000944D5" w:rsidRPr="006A7916" w:rsidRDefault="000944D5" w:rsidP="006A7916">
      <w:pPr>
        <w:tabs>
          <w:tab w:val="left" w:pos="851"/>
        </w:tabs>
        <w:spacing w:after="0" w:line="240" w:lineRule="auto"/>
        <w:ind w:firstLine="567"/>
        <w:jc w:val="both"/>
        <w:rPr>
          <w:rFonts w:ascii="Times New Roman" w:hAnsi="Times New Roman" w:cs="Times New Roman"/>
          <w:sz w:val="28"/>
          <w:szCs w:val="28"/>
        </w:rPr>
      </w:pPr>
    </w:p>
    <w:p w:rsidR="006A7916" w:rsidRPr="007B2C8A" w:rsidRDefault="007B2C8A" w:rsidP="007B2C8A">
      <w:pPr>
        <w:tabs>
          <w:tab w:val="left" w:pos="851"/>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C</w:t>
      </w:r>
      <w:r w:rsidR="006A7916" w:rsidRPr="007B2C8A">
        <w:rPr>
          <w:rFonts w:ascii="Times New Roman" w:hAnsi="Times New Roman" w:cs="Times New Roman"/>
          <w:b/>
          <w:sz w:val="28"/>
          <w:szCs w:val="28"/>
        </w:rPr>
        <w:t xml:space="preserve">ác tiêu chuẩn </w:t>
      </w:r>
      <w:proofErr w:type="gramStart"/>
      <w:r w:rsidR="006A7916" w:rsidRPr="007B2C8A">
        <w:rPr>
          <w:rFonts w:ascii="Times New Roman" w:hAnsi="Times New Roman" w:cs="Times New Roman"/>
          <w:b/>
          <w:sz w:val="28"/>
          <w:szCs w:val="28"/>
        </w:rPr>
        <w:t>lao</w:t>
      </w:r>
      <w:proofErr w:type="gramEnd"/>
      <w:r w:rsidR="006A7916" w:rsidRPr="007B2C8A">
        <w:rPr>
          <w:rFonts w:ascii="Times New Roman" w:hAnsi="Times New Roman" w:cs="Times New Roman"/>
          <w:b/>
          <w:sz w:val="28"/>
          <w:szCs w:val="28"/>
        </w:rPr>
        <w:t xml:space="preserve"> động của ILO</w:t>
      </w:r>
    </w:p>
    <w:p w:rsidR="006A7916" w:rsidRPr="006A7916" w:rsidRDefault="006A7916" w:rsidP="006A7916">
      <w:pPr>
        <w:spacing w:after="0" w:line="240" w:lineRule="auto"/>
        <w:ind w:firstLine="567"/>
        <w:jc w:val="both"/>
        <w:rPr>
          <w:rFonts w:ascii="Times New Roman" w:hAnsi="Times New Roman" w:cs="Times New Roman"/>
          <w:sz w:val="28"/>
          <w:szCs w:val="28"/>
        </w:rPr>
      </w:pPr>
    </w:p>
    <w:p w:rsidR="006A7916" w:rsidRPr="006A7916" w:rsidRDefault="006A7916" w:rsidP="006A7916">
      <w:pPr>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Với cách tiếp cận người lao động là người trực tiếp làm ra các sản phẩm hàng hóa, dịch vụ trong thương mại quốc tế nên trước hết họ phải được hưởng thành quả của quá trình này, năm 1998, ILO đã ra Tuyên bố về những nguyên tắc và quyền cơ bản trong lao động và đến năm 2008 tiếp tục thông qua Tuyên bố về thúc đẩy </w:t>
      </w:r>
      <w:proofErr w:type="gramStart"/>
      <w:r w:rsidRPr="006A7916">
        <w:rPr>
          <w:rFonts w:ascii="Times New Roman" w:hAnsi="Times New Roman" w:cs="Times New Roman"/>
          <w:sz w:val="28"/>
          <w:szCs w:val="28"/>
        </w:rPr>
        <w:t>việc</w:t>
      </w:r>
      <w:proofErr w:type="gramEnd"/>
      <w:r w:rsidRPr="006A7916">
        <w:rPr>
          <w:rFonts w:ascii="Times New Roman" w:hAnsi="Times New Roman" w:cs="Times New Roman"/>
          <w:sz w:val="28"/>
          <w:szCs w:val="28"/>
        </w:rPr>
        <w:t xml:space="preserve"> bảo đảm quyền lợi của người lao động trong quá trình toàn cầu hóa công bằng. Đây cũng là cách tiếp cận của các FTA thế hệ mới và đang trở thành xu thế trên toàn cầu (nếu như vào thời điểm thành lập WTO năm 1995 mới có 4 hiệp định FTA có nội dung về lao động, thì đến tháng 01 năm 2015 đã có 72 hiệp định FTA quy định về nội dung này).</w:t>
      </w:r>
    </w:p>
    <w:p w:rsidR="006A7916" w:rsidRPr="006A7916" w:rsidRDefault="006A7916" w:rsidP="006A7916">
      <w:pPr>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là một hiệp định FTA thế hệ mới có quy định nội dung về lao động, nhưng không đưa ra tiêu chuẩn riêng mà chỉ áp dụng theo các tiêu chuẩn về lao động đã được nêu trong Tuyên bố năm 1998 về Những nguyên tắc và quyền cơ bản trong lao động của ILO, thể hiện trong 8 Công ước cơ bản, bao gồm các nội dung: (1) Quyền tự do liên kết và thương lượng tập thể của người lao động và người sử dụng lao động (theo Công ước số 87 và số 98</w:t>
      </w:r>
      <w:r w:rsidRPr="006A7916">
        <w:rPr>
          <w:rStyle w:val="FootnoteReference"/>
          <w:rFonts w:ascii="Times New Roman" w:hAnsi="Times New Roman" w:cs="Times New Roman"/>
          <w:sz w:val="28"/>
          <w:szCs w:val="28"/>
        </w:rPr>
        <w:footnoteReference w:id="1"/>
      </w:r>
      <w:r w:rsidRPr="006A7916">
        <w:rPr>
          <w:rFonts w:ascii="Times New Roman" w:hAnsi="Times New Roman" w:cs="Times New Roman"/>
          <w:sz w:val="28"/>
          <w:szCs w:val="28"/>
        </w:rPr>
        <w:t>); (2) Xóa bỏ lao động cưỡng bức và lao động bắt buộc (theo Công ước số 29 và số 105); (3) Cấm sử dụng lao động trẻ em, xóa bỏ các hình thức lao động trẻ em tồi tệ nhất (theo Công ước số 138 và số 182); (4) Xóa bỏ mọi hình thức phân biệt đối xử về việc làm và nghề nghiệp (theo Công ước số 100 và số 111).</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Việt Nam là thành viên của ILO từ năm 1992, đã phê chuẩn 5/8 Công ước cơ bản của ILO (bao gồm các Công ước số 29, 100, 111, 138 và 182) và đang chuẩn bị trình cơ quan có thẩm quyền phê chuẩn đối với 3 Công ước cơ bản còn lại (các Công ước số 87, 98 và 105). Nhưng theo Tuyên bố năm 1998 của ILO thì các nước thành viên dù đã phê chuẩn hay chưa phê chuẩn các Công ước cơ bản nêu trên đều có nghĩa vụ tôn trọng, thúc đẩy và thực hiện các tiêu chuẩn lao động được đề cập trong các Công ước đó. Như vậy, trên thực tế Việt Nam đã và đang thực hiện các quy định của ILO </w:t>
      </w:r>
      <w:proofErr w:type="gramStart"/>
      <w:r w:rsidRPr="006A7916">
        <w:rPr>
          <w:rFonts w:ascii="Times New Roman" w:hAnsi="Times New Roman" w:cs="Times New Roman"/>
          <w:sz w:val="28"/>
          <w:szCs w:val="28"/>
        </w:rPr>
        <w:t>theo</w:t>
      </w:r>
      <w:proofErr w:type="gramEnd"/>
      <w:r w:rsidRPr="006A7916">
        <w:rPr>
          <w:rFonts w:ascii="Times New Roman" w:hAnsi="Times New Roman" w:cs="Times New Roman"/>
          <w:sz w:val="28"/>
          <w:szCs w:val="28"/>
        </w:rPr>
        <w:t xml:space="preserve"> kế hoạch chủ động của mình.</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b/>
          <w:sz w:val="28"/>
          <w:szCs w:val="28"/>
        </w:rPr>
      </w:pPr>
      <w:r w:rsidRPr="006A7916">
        <w:rPr>
          <w:rFonts w:ascii="Times New Roman" w:hAnsi="Times New Roman" w:cs="Times New Roman"/>
          <w:b/>
          <w:sz w:val="28"/>
          <w:szCs w:val="28"/>
        </w:rPr>
        <w:t xml:space="preserve">Những nội dung chính về </w:t>
      </w:r>
      <w:proofErr w:type="gramStart"/>
      <w:r w:rsidRPr="006A7916">
        <w:rPr>
          <w:rFonts w:ascii="Times New Roman" w:hAnsi="Times New Roman" w:cs="Times New Roman"/>
          <w:b/>
          <w:sz w:val="28"/>
          <w:szCs w:val="28"/>
        </w:rPr>
        <w:t>lao</w:t>
      </w:r>
      <w:proofErr w:type="gramEnd"/>
      <w:r w:rsidRPr="006A7916">
        <w:rPr>
          <w:rFonts w:ascii="Times New Roman" w:hAnsi="Times New Roman" w:cs="Times New Roman"/>
          <w:b/>
          <w:sz w:val="28"/>
          <w:szCs w:val="28"/>
        </w:rPr>
        <w:t xml:space="preserve"> động trong Hiệp định CPTPP</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lastRenderedPageBreak/>
        <w:t xml:space="preserve">- Về những nội dung liên quan đến xóa bỏ lao động cưỡng bức, lao động trẻ em, xóa bỏ phân biệt đối xử trong lao động thì về cơ bản, hệ thống pháp luật của Việt Nam đã phù hợp với các tiêu chuẩn của ILO và cam kết của Hiệp định. </w:t>
      </w:r>
      <w:proofErr w:type="gramStart"/>
      <w:r w:rsidRPr="006A7916">
        <w:rPr>
          <w:rFonts w:ascii="Times New Roman" w:hAnsi="Times New Roman" w:cs="Times New Roman"/>
          <w:sz w:val="28"/>
          <w:szCs w:val="28"/>
        </w:rPr>
        <w:t>Việt Nam đã và đang triển khai một số chương trình hành động quốc gia để thực thi các tiêu chuẩn trên trong thực tiễn.</w:t>
      </w:r>
      <w:proofErr w:type="gramEnd"/>
      <w:r w:rsidRPr="006A7916">
        <w:rPr>
          <w:rFonts w:ascii="Times New Roman" w:hAnsi="Times New Roman" w:cs="Times New Roman"/>
          <w:sz w:val="28"/>
          <w:szCs w:val="28"/>
        </w:rPr>
        <w:t xml:space="preserve"> Đối với cam kết về đảm bảo điều kiện lao động liên quan tới lương tối thiểu, giờ làm việc và an toàn lao động, hệ thống luật pháp của Việt Nam về cơ bản đã quy định đầy đủ về những nội dung này nên không có yêu cầu về việc sửa đổi, bổ sung.</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 Về quyền thành lập tổ chức đại diện của người lao động, theo 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và cũng phù hợp với quy định của ILO, Việt Nam và tất cả các nước tham gia 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phải tôn trọng và bảo đảm quyền của người lao động trong việc thành lập và gia nhập tổ chức của người lao động tại cơ sở doanh nghiệp. </w:t>
      </w:r>
    </w:p>
    <w:p w:rsidR="00BB64F7" w:rsidRPr="006A7916" w:rsidRDefault="00BB64F7" w:rsidP="006A7916">
      <w:pPr>
        <w:tabs>
          <w:tab w:val="left" w:pos="851"/>
        </w:tabs>
        <w:spacing w:after="0" w:line="240" w:lineRule="auto"/>
        <w:ind w:firstLine="567"/>
        <w:jc w:val="both"/>
        <w:rPr>
          <w:rFonts w:ascii="Times New Roman" w:hAnsi="Times New Roman" w:cs="Times New Roman"/>
          <w:sz w:val="28"/>
          <w:szCs w:val="28"/>
        </w:rPr>
      </w:pPr>
    </w:p>
    <w:p w:rsid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 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cũng như quy định của ILO đều khẳng định tất cả các tổ chức của người </w:t>
      </w:r>
      <w:proofErr w:type="gramStart"/>
      <w:r w:rsidRPr="006A7916">
        <w:rPr>
          <w:rFonts w:ascii="Times New Roman" w:hAnsi="Times New Roman" w:cs="Times New Roman"/>
          <w:sz w:val="28"/>
          <w:szCs w:val="28"/>
        </w:rPr>
        <w:t>lao</w:t>
      </w:r>
      <w:proofErr w:type="gramEnd"/>
      <w:r w:rsidRPr="006A7916">
        <w:rPr>
          <w:rFonts w:ascii="Times New Roman" w:hAnsi="Times New Roman" w:cs="Times New Roman"/>
          <w:sz w:val="28"/>
          <w:szCs w:val="28"/>
        </w:rPr>
        <w:t xml:space="preserve"> động phải tuân thủ Hiến pháp, pháp luật của nước sở tại và theo các tiêu chuẩn của ILO. </w:t>
      </w:r>
    </w:p>
    <w:p w:rsidR="00BB64F7" w:rsidRPr="006A7916" w:rsidRDefault="00BB64F7"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 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cũng có các quy định bảo vệ tổ chức của người </w:t>
      </w:r>
      <w:proofErr w:type="gramStart"/>
      <w:r w:rsidRPr="006A7916">
        <w:rPr>
          <w:rFonts w:ascii="Times New Roman" w:hAnsi="Times New Roman" w:cs="Times New Roman"/>
          <w:sz w:val="28"/>
          <w:szCs w:val="28"/>
        </w:rPr>
        <w:t>lao</w:t>
      </w:r>
      <w:proofErr w:type="gramEnd"/>
      <w:r w:rsidRPr="006A7916">
        <w:rPr>
          <w:rFonts w:ascii="Times New Roman" w:hAnsi="Times New Roman" w:cs="Times New Roman"/>
          <w:sz w:val="28"/>
          <w:szCs w:val="28"/>
        </w:rPr>
        <w:t xml:space="preserve"> động để không bị người sử dụng lao động can thiệp và phân biệt đối xử nhằm vô hiệu hóa hoặc làm suy yếu khả năng đại diện, bảo vệ cho quyền và lợi ích của người lao động. </w:t>
      </w:r>
      <w:proofErr w:type="gramStart"/>
      <w:r w:rsidRPr="006A7916">
        <w:rPr>
          <w:rFonts w:ascii="Times New Roman" w:hAnsi="Times New Roman" w:cs="Times New Roman"/>
          <w:sz w:val="28"/>
          <w:szCs w:val="28"/>
        </w:rPr>
        <w:t>Điều này cũng phù hợp với quy định của ILO.</w:t>
      </w:r>
      <w:proofErr w:type="gramEnd"/>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b/>
          <w:sz w:val="28"/>
          <w:szCs w:val="28"/>
        </w:rPr>
      </w:pPr>
      <w:r w:rsidRPr="006A7916">
        <w:rPr>
          <w:rFonts w:ascii="Times New Roman" w:hAnsi="Times New Roman" w:cs="Times New Roman"/>
          <w:b/>
          <w:sz w:val="28"/>
          <w:szCs w:val="28"/>
        </w:rPr>
        <w:t xml:space="preserve">Cam kết về liên kết của các tổ chức của người </w:t>
      </w:r>
      <w:proofErr w:type="gramStart"/>
      <w:r w:rsidRPr="006A7916">
        <w:rPr>
          <w:rFonts w:ascii="Times New Roman" w:hAnsi="Times New Roman" w:cs="Times New Roman"/>
          <w:b/>
          <w:sz w:val="28"/>
          <w:szCs w:val="28"/>
        </w:rPr>
        <w:t>lao</w:t>
      </w:r>
      <w:proofErr w:type="gramEnd"/>
      <w:r w:rsidRPr="006A7916">
        <w:rPr>
          <w:rFonts w:ascii="Times New Roman" w:hAnsi="Times New Roman" w:cs="Times New Roman"/>
          <w:b/>
          <w:sz w:val="28"/>
          <w:szCs w:val="28"/>
        </w:rPr>
        <w:t xml:space="preserve"> động</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r w:rsidRPr="006A7916">
        <w:rPr>
          <w:rFonts w:ascii="Times New Roman" w:hAnsi="Times New Roman" w:cs="Times New Roman"/>
          <w:sz w:val="28"/>
          <w:szCs w:val="28"/>
        </w:rPr>
        <w:t xml:space="preserve">Theo cam kết trong Hiệp định </w:t>
      </w:r>
      <w:r>
        <w:rPr>
          <w:rFonts w:ascii="Times New Roman" w:hAnsi="Times New Roman" w:cs="Times New Roman"/>
          <w:sz w:val="28"/>
          <w:szCs w:val="28"/>
        </w:rPr>
        <w:t>CPTPP</w:t>
      </w:r>
      <w:r w:rsidRPr="006A7916">
        <w:rPr>
          <w:rFonts w:ascii="Times New Roman" w:hAnsi="Times New Roman" w:cs="Times New Roman"/>
          <w:sz w:val="28"/>
          <w:szCs w:val="28"/>
        </w:rPr>
        <w:t xml:space="preserve">, riêng Việt Nam có được thời gian chuẩn bị là 05 năm kể từ ngày Hiệp định có hiệu lực (tức là khoảng 07 năm kể từ khi ký Hiệp định) để đến khi đó </w:t>
      </w:r>
      <w:r>
        <w:rPr>
          <w:rFonts w:ascii="Times New Roman" w:hAnsi="Times New Roman" w:cs="Times New Roman"/>
          <w:sz w:val="28"/>
          <w:szCs w:val="28"/>
        </w:rPr>
        <w:t>sẽ</w:t>
      </w:r>
      <w:r w:rsidRPr="006A7916">
        <w:rPr>
          <w:rFonts w:ascii="Times New Roman" w:hAnsi="Times New Roman" w:cs="Times New Roman"/>
          <w:sz w:val="28"/>
          <w:szCs w:val="28"/>
        </w:rPr>
        <w:t xml:space="preserve"> cho phép các tổ chức của người lao động ở cấp cơ sở doanh nghiệp có thể gia nhập hoặc cùng nhau thành lập tổ chức của người lao động ở cấp cao hơn như cấp ngành, cấp vùng theo đúng trình tự đăng ký được pháp luật quy định một cách công khai, minh bạch. Tôn chỉ, mục đích, trình tự, thủ tục thành lập và phương thức hoạt động của các tổ chức của người </w:t>
      </w:r>
      <w:proofErr w:type="gramStart"/>
      <w:r w:rsidRPr="006A7916">
        <w:rPr>
          <w:rFonts w:ascii="Times New Roman" w:hAnsi="Times New Roman" w:cs="Times New Roman"/>
          <w:spacing w:val="-2"/>
          <w:sz w:val="28"/>
          <w:szCs w:val="28"/>
        </w:rPr>
        <w:t>lao</w:t>
      </w:r>
      <w:proofErr w:type="gramEnd"/>
      <w:r w:rsidRPr="006A7916">
        <w:rPr>
          <w:rFonts w:ascii="Times New Roman" w:hAnsi="Times New Roman" w:cs="Times New Roman"/>
          <w:spacing w:val="-2"/>
          <w:sz w:val="28"/>
          <w:szCs w:val="28"/>
        </w:rPr>
        <w:t xml:space="preserve"> động ở mức độ này cũng phải tuân thủ đầy đủ theo các quy định của pháp luật Việt Nam và phù hợp với các quy định của ILO. Thời gian chuẩn bị này là để</w:t>
      </w:r>
      <w:r w:rsidRPr="006A7916">
        <w:rPr>
          <w:rFonts w:ascii="Times New Roman" w:hAnsi="Times New Roman" w:cs="Times New Roman"/>
          <w:sz w:val="28"/>
          <w:szCs w:val="28"/>
        </w:rPr>
        <w:t xml:space="preserve"> Việt Nam hoàn thiện hệ thống pháp luật và tổ chức bộ máy quản lý để bảo đảm tốt nhất quyền lợi cho người </w:t>
      </w:r>
      <w:proofErr w:type="gramStart"/>
      <w:r w:rsidRPr="006A7916">
        <w:rPr>
          <w:rFonts w:ascii="Times New Roman" w:hAnsi="Times New Roman" w:cs="Times New Roman"/>
          <w:sz w:val="28"/>
          <w:szCs w:val="28"/>
        </w:rPr>
        <w:t>lao</w:t>
      </w:r>
      <w:proofErr w:type="gramEnd"/>
      <w:r w:rsidRPr="006A7916">
        <w:rPr>
          <w:rFonts w:ascii="Times New Roman" w:hAnsi="Times New Roman" w:cs="Times New Roman"/>
          <w:sz w:val="28"/>
          <w:szCs w:val="28"/>
        </w:rPr>
        <w:t xml:space="preserve"> động. </w:t>
      </w:r>
    </w:p>
    <w:p w:rsidR="006A7916" w:rsidRPr="006A7916" w:rsidRDefault="006A7916" w:rsidP="006A7916">
      <w:pPr>
        <w:tabs>
          <w:tab w:val="left" w:pos="851"/>
        </w:tabs>
        <w:spacing w:after="0" w:line="240" w:lineRule="auto"/>
        <w:ind w:firstLine="567"/>
        <w:jc w:val="both"/>
        <w:rPr>
          <w:rFonts w:ascii="Times New Roman" w:hAnsi="Times New Roman" w:cs="Times New Roman"/>
          <w:sz w:val="28"/>
          <w:szCs w:val="28"/>
        </w:rPr>
      </w:pPr>
    </w:p>
    <w:p w:rsidR="00277BA1" w:rsidRPr="006A7916" w:rsidRDefault="00277BA1" w:rsidP="006A7916">
      <w:pPr>
        <w:tabs>
          <w:tab w:val="left" w:pos="851"/>
        </w:tabs>
        <w:spacing w:after="0" w:line="240" w:lineRule="auto"/>
        <w:ind w:firstLine="567"/>
        <w:jc w:val="both"/>
        <w:rPr>
          <w:rFonts w:ascii="Times New Roman" w:hAnsi="Times New Roman" w:cs="Times New Roman"/>
          <w:sz w:val="28"/>
          <w:szCs w:val="28"/>
        </w:rPr>
      </w:pPr>
    </w:p>
    <w:sectPr w:rsidR="00277BA1" w:rsidRPr="006A7916" w:rsidSect="00A15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F2" w:rsidRDefault="009079F2" w:rsidP="00277BA1">
      <w:pPr>
        <w:spacing w:after="0" w:line="240" w:lineRule="auto"/>
      </w:pPr>
      <w:r>
        <w:separator/>
      </w:r>
    </w:p>
  </w:endnote>
  <w:endnote w:type="continuationSeparator" w:id="0">
    <w:p w:rsidR="009079F2" w:rsidRDefault="009079F2" w:rsidP="002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F2" w:rsidRDefault="009079F2" w:rsidP="00277BA1">
      <w:pPr>
        <w:spacing w:after="0" w:line="240" w:lineRule="auto"/>
      </w:pPr>
      <w:r>
        <w:separator/>
      </w:r>
    </w:p>
  </w:footnote>
  <w:footnote w:type="continuationSeparator" w:id="0">
    <w:p w:rsidR="009079F2" w:rsidRDefault="009079F2" w:rsidP="00277BA1">
      <w:pPr>
        <w:spacing w:after="0" w:line="240" w:lineRule="auto"/>
      </w:pPr>
      <w:r>
        <w:continuationSeparator/>
      </w:r>
    </w:p>
  </w:footnote>
  <w:footnote w:id="1">
    <w:p w:rsidR="006A7916" w:rsidRPr="00F05D88" w:rsidRDefault="006A7916" w:rsidP="006A7916">
      <w:pPr>
        <w:pStyle w:val="FootnoteText"/>
        <w:ind w:left="0"/>
        <w:rPr>
          <w:lang w:val="en-US"/>
        </w:rPr>
      </w:pPr>
      <w:r>
        <w:rPr>
          <w:rStyle w:val="FootnoteReference"/>
        </w:rPr>
        <w:footnoteRef/>
      </w:r>
      <w:r>
        <w:t xml:space="preserve"> Quyền tự do liên kết được đề cập đến trong 2 Công ước này chỉ bao gồm quyền của người lao động cũng như của người sử dụng lao động được thành lập, gia nhập tổ chức đại diện cho mình nhằm mục đích tương tác trong quan hệ lao động. 2 Công ước này không điều chỉnh các hiệp hội cũng như các hoạt động không thuộc về quan hệ </w:t>
      </w:r>
      <w:proofErr w:type="gramStart"/>
      <w:r>
        <w:t>lao</w:t>
      </w:r>
      <w:proofErr w:type="gramEnd"/>
      <w:r>
        <w:t xml:space="preserve"> động.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7FB"/>
    <w:multiLevelType w:val="hybridMultilevel"/>
    <w:tmpl w:val="B980DD8A"/>
    <w:lvl w:ilvl="0" w:tplc="154ECD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11"/>
    <w:rsid w:val="00017AD6"/>
    <w:rsid w:val="00020908"/>
    <w:rsid w:val="000944D5"/>
    <w:rsid w:val="00142F4C"/>
    <w:rsid w:val="00277BA1"/>
    <w:rsid w:val="00292DAC"/>
    <w:rsid w:val="002B195A"/>
    <w:rsid w:val="004D0F75"/>
    <w:rsid w:val="006A7916"/>
    <w:rsid w:val="007125F4"/>
    <w:rsid w:val="007B2C8A"/>
    <w:rsid w:val="00831A91"/>
    <w:rsid w:val="009079F2"/>
    <w:rsid w:val="009B2AB9"/>
    <w:rsid w:val="00A15639"/>
    <w:rsid w:val="00A92811"/>
    <w:rsid w:val="00B6666A"/>
    <w:rsid w:val="00BB64F7"/>
    <w:rsid w:val="00D161C8"/>
    <w:rsid w:val="00D21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M_Fußnotentext,Footnote text,fn,Schriftart: 9 pt,Schriftart: 10 pt,Schriftart: 8 pt,WB-Fußnotentext,Final Footnote Text,Footnote Text 2,Footnotes,ft,fn cafc,Footnote ak,footnote text Char,Footnotes Char,Footnote ak Char,footnote citation"/>
    <w:basedOn w:val="Normal"/>
    <w:link w:val="FootnoteTextChar"/>
    <w:unhideWhenUsed/>
    <w:rsid w:val="00277BA1"/>
    <w:pPr>
      <w:spacing w:after="0" w:line="240" w:lineRule="auto"/>
      <w:ind w:left="284"/>
    </w:pPr>
    <w:rPr>
      <w:rFonts w:ascii="Times New Roman" w:eastAsia="Calibri" w:hAnsi="Times New Roman" w:cs="Times New Roman"/>
      <w:sz w:val="20"/>
      <w:szCs w:val="20"/>
      <w:lang w:val="en-GB"/>
    </w:rPr>
  </w:style>
  <w:style w:type="character" w:customStyle="1" w:styleId="FootnoteTextChar">
    <w:name w:val="Footnote Text Char"/>
    <w:aliases w:val="GM_Fußnotentext Char,Footnote text Char,fn Char,Schriftart: 9 pt Char,Schriftart: 10 pt Char,Schriftart: 8 pt Char,WB-Fußnotentext Char,Final Footnote Text Char,Footnote Text 2 Char,Footnotes Char1,ft Char,fn cafc Char"/>
    <w:basedOn w:val="DefaultParagraphFont"/>
    <w:link w:val="FootnoteText"/>
    <w:rsid w:val="00277BA1"/>
    <w:rPr>
      <w:rFonts w:ascii="Times New Roman" w:eastAsia="Calibri" w:hAnsi="Times New Roman" w:cs="Times New Roman"/>
      <w:sz w:val="20"/>
      <w:szCs w:val="20"/>
      <w:lang w:val="en-GB"/>
    </w:rPr>
  </w:style>
  <w:style w:type="character" w:styleId="FootnoteReference">
    <w:name w:val="footnote reference"/>
    <w:aliases w:val="number,Ref,de nota al pie,BVI fnr,(Footnote Reference),Footnote Reference/, BVI fnr"/>
    <w:uiPriority w:val="99"/>
    <w:unhideWhenUsed/>
    <w:rsid w:val="00277BA1"/>
    <w:rPr>
      <w:vertAlign w:val="superscript"/>
    </w:rPr>
  </w:style>
  <w:style w:type="paragraph" w:styleId="ListParagraph">
    <w:name w:val="List Paragraph"/>
    <w:basedOn w:val="Normal"/>
    <w:uiPriority w:val="34"/>
    <w:qFormat/>
    <w:rsid w:val="006A7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M_Fußnotentext,Footnote text,fn,Schriftart: 9 pt,Schriftart: 10 pt,Schriftart: 8 pt,WB-Fußnotentext,Final Footnote Text,Footnote Text 2,Footnotes,ft,fn cafc,Footnote ak,footnote text Char,Footnotes Char,Footnote ak Char,footnote citation"/>
    <w:basedOn w:val="Normal"/>
    <w:link w:val="FootnoteTextChar"/>
    <w:unhideWhenUsed/>
    <w:rsid w:val="00277BA1"/>
    <w:pPr>
      <w:spacing w:after="0" w:line="240" w:lineRule="auto"/>
      <w:ind w:left="284"/>
    </w:pPr>
    <w:rPr>
      <w:rFonts w:ascii="Times New Roman" w:eastAsia="Calibri" w:hAnsi="Times New Roman" w:cs="Times New Roman"/>
      <w:sz w:val="20"/>
      <w:szCs w:val="20"/>
      <w:lang w:val="en-GB"/>
    </w:rPr>
  </w:style>
  <w:style w:type="character" w:customStyle="1" w:styleId="FootnoteTextChar">
    <w:name w:val="Footnote Text Char"/>
    <w:aliases w:val="GM_Fußnotentext Char,Footnote text Char,fn Char,Schriftart: 9 pt Char,Schriftart: 10 pt Char,Schriftart: 8 pt Char,WB-Fußnotentext Char,Final Footnote Text Char,Footnote Text 2 Char,Footnotes Char1,ft Char,fn cafc Char"/>
    <w:basedOn w:val="DefaultParagraphFont"/>
    <w:link w:val="FootnoteText"/>
    <w:rsid w:val="00277BA1"/>
    <w:rPr>
      <w:rFonts w:ascii="Times New Roman" w:eastAsia="Calibri" w:hAnsi="Times New Roman" w:cs="Times New Roman"/>
      <w:sz w:val="20"/>
      <w:szCs w:val="20"/>
      <w:lang w:val="en-GB"/>
    </w:rPr>
  </w:style>
  <w:style w:type="character" w:styleId="FootnoteReference">
    <w:name w:val="footnote reference"/>
    <w:aliases w:val="number,Ref,de nota al pie,BVI fnr,(Footnote Reference),Footnote Reference/, BVI fnr"/>
    <w:uiPriority w:val="99"/>
    <w:unhideWhenUsed/>
    <w:rsid w:val="00277BA1"/>
    <w:rPr>
      <w:vertAlign w:val="superscript"/>
    </w:rPr>
  </w:style>
  <w:style w:type="paragraph" w:styleId="ListParagraph">
    <w:name w:val="List Paragraph"/>
    <w:basedOn w:val="Normal"/>
    <w:uiPriority w:val="34"/>
    <w:qFormat/>
    <w:rsid w:val="006A7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DELL</cp:lastModifiedBy>
  <cp:revision>2</cp:revision>
  <dcterms:created xsi:type="dcterms:W3CDTF">2019-01-14T04:32:00Z</dcterms:created>
  <dcterms:modified xsi:type="dcterms:W3CDTF">2019-01-14T04:32:00Z</dcterms:modified>
</cp:coreProperties>
</file>